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846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1504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0015-01-202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-00</w:t>
      </w:r>
      <w:r>
        <w:rPr>
          <w:rFonts w:ascii="Times New Roman" w:eastAsia="Times New Roman" w:hAnsi="Times New Roman" w:cs="Times New Roman"/>
          <w:sz w:val="28"/>
          <w:szCs w:val="28"/>
        </w:rPr>
        <w:t>46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69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 делу об административном правонарушении 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августа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>
        <w:rPr>
          <w:rFonts w:ascii="Times New Roman" w:eastAsia="Times New Roman" w:hAnsi="Times New Roman" w:cs="Times New Roman"/>
          <w:sz w:val="27"/>
          <w:szCs w:val="27"/>
        </w:rPr>
        <w:t>г.п.Лянтор</w:t>
      </w:r>
    </w:p>
    <w:p>
      <w:pPr>
        <w:spacing w:before="0" w:after="0"/>
        <w:ind w:firstLine="900"/>
        <w:jc w:val="both"/>
        <w:rPr>
          <w:sz w:val="27"/>
          <w:szCs w:val="27"/>
        </w:rPr>
      </w:pP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И.о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Мирово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судь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4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>
        <w:rPr>
          <w:rFonts w:ascii="Times New Roman" w:eastAsia="Times New Roman" w:hAnsi="Times New Roman" w:cs="Times New Roman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ветлана Валерьевна </w:t>
      </w:r>
      <w:r>
        <w:rPr>
          <w:rFonts w:ascii="Times New Roman" w:eastAsia="Times New Roman" w:hAnsi="Times New Roman" w:cs="Times New Roman"/>
          <w:sz w:val="27"/>
          <w:szCs w:val="27"/>
        </w:rPr>
        <w:t>Михеева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Адрес: 629448 Тюменская обл. </w:t>
      </w:r>
      <w:r>
        <w:rPr>
          <w:rFonts w:ascii="Times New Roman" w:eastAsia="Times New Roman" w:hAnsi="Times New Roman" w:cs="Times New Roman"/>
          <w:sz w:val="27"/>
          <w:szCs w:val="27"/>
        </w:rPr>
        <w:t>г.Лянтор</w:t>
      </w:r>
      <w:r>
        <w:rPr>
          <w:rFonts w:ascii="Times New Roman" w:eastAsia="Times New Roman" w:hAnsi="Times New Roman" w:cs="Times New Roman"/>
          <w:sz w:val="27"/>
          <w:szCs w:val="27"/>
        </w:rPr>
        <w:t>, ул. Салавата Юлаева,13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рассмотрев материалы дела об административном правонарушении, 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в отношении </w:t>
      </w:r>
    </w:p>
    <w:p>
      <w:pPr>
        <w:spacing w:before="0" w:after="0"/>
        <w:ind w:firstLine="682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34rplc-9"/>
          <w:rFonts w:ascii="Times New Roman" w:eastAsia="Times New Roman" w:hAnsi="Times New Roman" w:cs="Times New Roman"/>
          <w:sz w:val="27"/>
          <w:szCs w:val="27"/>
        </w:rPr>
        <w:t>***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ранее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 </w:t>
      </w:r>
      <w:r>
        <w:rPr>
          <w:rFonts w:ascii="Times New Roman" w:eastAsia="Times New Roman" w:hAnsi="Times New Roman" w:cs="Times New Roman"/>
          <w:sz w:val="27"/>
          <w:szCs w:val="27"/>
        </w:rPr>
        <w:t>привлекавшегося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7"/>
          <w:szCs w:val="27"/>
        </w:rPr>
        <w:t>за административные правонарушения, предусмотренные Главой 20 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Лицу, привлекаемому к административной ответственности </w:t>
      </w:r>
      <w:r>
        <w:rPr>
          <w:rFonts w:ascii="Times New Roman" w:eastAsia="Times New Roman" w:hAnsi="Times New Roman" w:cs="Times New Roman"/>
          <w:sz w:val="27"/>
          <w:szCs w:val="27"/>
        </w:rPr>
        <w:t>разъяснены права, предусмотренные ст. 25.1 Кодекса Российской Федерации об административных правонарушениях.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Права понятны, ходатайств не поступило.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2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</w:t>
      </w:r>
      <w:r>
        <w:rPr>
          <w:rStyle w:val="cat-UserDefinedgrp-35rplc-16"/>
          <w:rFonts w:ascii="Times New Roman" w:eastAsia="Times New Roman" w:hAnsi="Times New Roman" w:cs="Times New Roman"/>
          <w:sz w:val="27"/>
          <w:szCs w:val="27"/>
        </w:rPr>
        <w:t>***</w:t>
      </w:r>
      <w:r>
        <w:rPr>
          <w:rStyle w:val="cat-UserDefinedgrp-38rplc-20"/>
          <w:rFonts w:ascii="Times New Roman" w:eastAsia="Times New Roman" w:hAnsi="Times New Roman" w:cs="Times New Roman"/>
          <w:sz w:val="27"/>
          <w:szCs w:val="27"/>
        </w:rPr>
        <w:t>***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0</w:t>
      </w:r>
      <w:r>
        <w:rPr>
          <w:rFonts w:ascii="Times New Roman" w:eastAsia="Times New Roman" w:hAnsi="Times New Roman" w:cs="Times New Roman"/>
          <w:sz w:val="27"/>
          <w:szCs w:val="27"/>
        </w:rPr>
        <w:t>00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>00 руб., назначенный на основании за совершение прав</w:t>
      </w:r>
      <w:r>
        <w:rPr>
          <w:rFonts w:ascii="Times New Roman" w:eastAsia="Times New Roman" w:hAnsi="Times New Roman" w:cs="Times New Roman"/>
          <w:sz w:val="27"/>
          <w:szCs w:val="27"/>
        </w:rPr>
        <w:t>онарушения, предусмотренного ч.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 1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срок предусмотренный ст.32.2 КоАП РФ. 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Style w:val="cat-UserDefinedgrp-36rplc-24"/>
          <w:rFonts w:ascii="Times New Roman" w:eastAsia="Times New Roman" w:hAnsi="Times New Roman" w:cs="Times New Roman"/>
          <w:sz w:val="27"/>
          <w:szCs w:val="27"/>
        </w:rPr>
        <w:t>***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извещена о времени и месте рассмотрения дела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>, заявлений о рассмотрении дела в отсутствие не предоставил, в деле имеется конверт с отметкой «Истек срок хранения».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Согласно п. 6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Постановление Пленума Верховного Суда РФ от 24 марта 2005 г. N 5 "О некоторых вопросах, возникающих у судов при применении Кодекса Российской Федерации об административных правонарушениях" (с изменениями и дополнениями)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В целях соблюдения установленных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статьей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29.6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КоАП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 - сообщения, в случае согласия лица на уведомление таким способом и при фиксации факта отправки и доставки СМС- извещения адресату).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</w:t>
      </w:r>
      <w:hyperlink r:id="rId7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Особых условий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приема, вручения, хранения и возврата почтовых отправлений разряда "Судебное", утвержденных </w:t>
      </w:r>
      <w:hyperlink r:id="rId8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приказом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ФГУП "Почта России" от 31 августа 2005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года N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343.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Указанные выше обстоятельства свидетельствуют о том, что </w:t>
      </w:r>
      <w:r>
        <w:rPr>
          <w:rStyle w:val="cat-UserDefinedgrp-37rplc-29"/>
          <w:rFonts w:ascii="Times New Roman" w:eastAsia="Times New Roman" w:hAnsi="Times New Roman" w:cs="Times New Roman"/>
          <w:sz w:val="27"/>
          <w:szCs w:val="27"/>
        </w:rPr>
        <w:t>***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удья считает возможным рассмотреть дело в отсутствие </w:t>
      </w:r>
      <w:r>
        <w:rPr>
          <w:rStyle w:val="cat-UserDefinedgrp-37rplc-31"/>
          <w:rFonts w:ascii="Times New Roman" w:eastAsia="Times New Roman" w:hAnsi="Times New Roman" w:cs="Times New Roman"/>
          <w:sz w:val="27"/>
          <w:szCs w:val="27"/>
        </w:rPr>
        <w:t>***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имеющимся в деле доказательствам </w:t>
      </w:r>
    </w:p>
    <w:p>
      <w:pPr>
        <w:spacing w:before="0" w:after="0"/>
        <w:ind w:firstLine="674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Виновность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37rplc-33"/>
          <w:rFonts w:ascii="Times New Roman" w:eastAsia="Times New Roman" w:hAnsi="Times New Roman" w:cs="Times New Roman"/>
          <w:sz w:val="27"/>
          <w:szCs w:val="27"/>
        </w:rPr>
        <w:t>***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административного правонарушения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предусмотренного ч.1 ст. 20.25 Кодекса Российской Федерации об административных правонарушениях подтверждается следующими доказательствами: постановлением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№ </w:t>
      </w:r>
      <w:r>
        <w:rPr>
          <w:rStyle w:val="cat-UserDefinedgrp-38rplc-34"/>
          <w:rFonts w:ascii="Times New Roman" w:eastAsia="Times New Roman" w:hAnsi="Times New Roman" w:cs="Times New Roman"/>
          <w:sz w:val="27"/>
          <w:szCs w:val="27"/>
        </w:rPr>
        <w:t>***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л.д.3/, составленным должностным лицом, которому предоставлено право надзора и контроля за общественным порядком и общественной безопасностью </w:t>
      </w:r>
      <w:r>
        <w:rPr>
          <w:rFonts w:ascii="Times New Roman" w:eastAsia="Times New Roman" w:hAnsi="Times New Roman" w:cs="Times New Roman"/>
          <w:sz w:val="27"/>
          <w:szCs w:val="27"/>
        </w:rPr>
        <w:t>в соответствии с Гл.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правонарушениях, назначено наказание в виде штрафа по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ч.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25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Кодекса Российской Федерации об административных правонарушениях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0</w:t>
      </w:r>
      <w:r>
        <w:rPr>
          <w:rFonts w:ascii="Times New Roman" w:eastAsia="Times New Roman" w:hAnsi="Times New Roman" w:cs="Times New Roman"/>
          <w:sz w:val="27"/>
          <w:szCs w:val="27"/>
        </w:rPr>
        <w:t>00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>00 руб.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Доказательства были судом </w:t>
      </w:r>
      <w:r>
        <w:rPr>
          <w:rFonts w:ascii="Times New Roman" w:eastAsia="Times New Roman" w:hAnsi="Times New Roman" w:cs="Times New Roman"/>
          <w:sz w:val="27"/>
          <w:szCs w:val="27"/>
        </w:rPr>
        <w:t>оценены в совокупности с другими материалами дела об административном правонарушении в соответствии с требованиями ст.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26.11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а также с позиции соблюдения требований закона при их получении ч. 3 ст.26.2 Кодекса Российской Федерации об административных правонарушения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х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 признаются судом относимыми, допустимыми и достоверными.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Исследовав, материалы административного дела, выслушав лицо, судья приходит к выводу, что вина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неуплата административного штрафа в срок - доказана.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Действия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37rplc-38"/>
          <w:rFonts w:ascii="Times New Roman" w:eastAsia="Times New Roman" w:hAnsi="Times New Roman" w:cs="Times New Roman"/>
          <w:sz w:val="27"/>
          <w:szCs w:val="27"/>
        </w:rPr>
        <w:t>***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судья квалифицирует по ч.1 ст. 20.25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7"/>
          <w:szCs w:val="27"/>
        </w:rPr>
        <w:t>Кодексом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>
        <w:rPr>
          <w:rFonts w:ascii="Times New Roman" w:eastAsia="Times New Roman" w:hAnsi="Times New Roman" w:cs="Times New Roman"/>
          <w:sz w:val="27"/>
          <w:szCs w:val="27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еуплата административного штрафа в срок, предусмотренный настоящим </w:t>
      </w:r>
      <w:hyperlink r:id="rId9" w:anchor="sub_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Кодексом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sz w:val="27"/>
          <w:szCs w:val="27"/>
        </w:rPr>
        <w:t>ивный арест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смягчающих административную ответственность на основании ст.4.2 Кодекса Российской Федерации об административных правонарушениях – судом не установлено.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Обстоятельством, отягчающим административную ответственность на основании п.2 ч.1 ст.4.3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>, является повторное совершение однородного административного правонарушения.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37rplc-40"/>
          <w:rFonts w:ascii="Times New Roman" w:eastAsia="Times New Roman" w:hAnsi="Times New Roman" w:cs="Times New Roman"/>
          <w:sz w:val="27"/>
          <w:szCs w:val="27"/>
        </w:rPr>
        <w:t>***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аличие отягчающих обстоятельств </w:t>
      </w:r>
      <w:r>
        <w:rPr>
          <w:rFonts w:ascii="Times New Roman" w:eastAsia="Times New Roman" w:hAnsi="Times New Roman" w:cs="Times New Roman"/>
          <w:sz w:val="27"/>
          <w:szCs w:val="27"/>
        </w:rPr>
        <w:t>и приходит к выводу о необходимости назначения наказания в виде административного штрафа, которое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Руководствуясь ст. 29.7- 29.11 Кодекса Российской Федерации об административных правонарушениях, </w:t>
      </w:r>
    </w:p>
    <w:p>
      <w:pPr>
        <w:spacing w:before="0" w:after="0"/>
        <w:ind w:firstLine="72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 о с т а н о в и </w:t>
      </w:r>
      <w:r>
        <w:rPr>
          <w:rFonts w:ascii="Times New Roman" w:eastAsia="Times New Roman" w:hAnsi="Times New Roman" w:cs="Times New Roman"/>
          <w:sz w:val="27"/>
          <w:szCs w:val="27"/>
        </w:rPr>
        <w:t>л 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Style w:val="cat-UserDefinedgrp-40rplc-42"/>
          <w:rFonts w:ascii="Times New Roman" w:eastAsia="Times New Roman" w:hAnsi="Times New Roman" w:cs="Times New Roman"/>
          <w:sz w:val="27"/>
          <w:szCs w:val="27"/>
        </w:rPr>
        <w:t>***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10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000.00 руб. / </w:t>
      </w:r>
      <w:r>
        <w:rPr>
          <w:rFonts w:ascii="Times New Roman" w:eastAsia="Times New Roman" w:hAnsi="Times New Roman" w:cs="Times New Roman"/>
          <w:sz w:val="27"/>
          <w:szCs w:val="27"/>
        </w:rPr>
        <w:t>десять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тысяч/ рублей.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Разъяснить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Style w:val="cat-UserDefinedgrp-39rplc-46"/>
          <w:rFonts w:ascii="Times New Roman" w:eastAsia="Times New Roman" w:hAnsi="Times New Roman" w:cs="Times New Roman"/>
          <w:sz w:val="27"/>
          <w:szCs w:val="27"/>
        </w:rPr>
        <w:t>***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УФК по Ханты-Мансийскому автономному округу - Югре (Департамент административного обеспечения Ханты-Мансийского автономного округа – Югры, л/с 04872D08080), ИНН 8601073664, КПП 860101001, ОКТМО 71826000, ОГРН 1238600002190 № счета получателя: 03100643000000018700, </w:t>
      </w:r>
      <w:r>
        <w:rPr>
          <w:rFonts w:ascii="Times New Roman" w:eastAsia="Times New Roman" w:hAnsi="Times New Roman" w:cs="Times New Roman"/>
          <w:sz w:val="27"/>
          <w:szCs w:val="27"/>
        </w:rPr>
        <w:t>кор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сч</w:t>
      </w:r>
      <w:r>
        <w:rPr>
          <w:rFonts w:ascii="Times New Roman" w:eastAsia="Times New Roman" w:hAnsi="Times New Roman" w:cs="Times New Roman"/>
          <w:sz w:val="27"/>
          <w:szCs w:val="27"/>
        </w:rPr>
        <w:t>. 40102810245370000007, РКЦ Ханты-Мансийск//УФК по Ханты-Мансийскому автономному округу, БИК 007162163, КБК 72011601203019000140, УИН 0412365400155</w:t>
      </w:r>
      <w:r>
        <w:rPr>
          <w:rFonts w:ascii="Times New Roman" w:eastAsia="Times New Roman" w:hAnsi="Times New Roman" w:cs="Times New Roman"/>
          <w:sz w:val="27"/>
          <w:szCs w:val="27"/>
        </w:rPr>
        <w:t>00</w:t>
      </w:r>
      <w:r>
        <w:rPr>
          <w:rFonts w:ascii="Times New Roman" w:eastAsia="Times New Roman" w:hAnsi="Times New Roman" w:cs="Times New Roman"/>
          <w:sz w:val="27"/>
          <w:szCs w:val="27"/>
        </w:rPr>
        <w:t>8462520142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наименование платежа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5-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08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46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1504/202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Копию квитанции об оплате административного штрафа необходимо представить мировому судье по адресу: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район, </w:t>
      </w:r>
      <w:r>
        <w:rPr>
          <w:rFonts w:ascii="Times New Roman" w:eastAsia="Times New Roman" w:hAnsi="Times New Roman" w:cs="Times New Roman"/>
          <w:sz w:val="27"/>
          <w:szCs w:val="27"/>
        </w:rPr>
        <w:t>г.п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Лянтор</w:t>
      </w:r>
      <w:r>
        <w:rPr>
          <w:rFonts w:ascii="Times New Roman" w:eastAsia="Times New Roman" w:hAnsi="Times New Roman" w:cs="Times New Roman"/>
          <w:sz w:val="27"/>
          <w:szCs w:val="27"/>
        </w:rPr>
        <w:t>, ул.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Салавата </w:t>
      </w:r>
      <w:r>
        <w:rPr>
          <w:rFonts w:ascii="Times New Roman" w:eastAsia="Times New Roman" w:hAnsi="Times New Roman" w:cs="Times New Roman"/>
          <w:sz w:val="27"/>
          <w:szCs w:val="27"/>
        </w:rPr>
        <w:t>Юлаева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стр. 13.</w:t>
      </w: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неуплате административного штрафа в срок сумма штрафа на основании </w:t>
      </w:r>
      <w:hyperlink r:id="rId10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 </w:t>
      </w:r>
      <w:r>
        <w:rPr>
          <w:rFonts w:ascii="Times New Roman" w:eastAsia="Times New Roman" w:hAnsi="Times New Roman" w:cs="Times New Roman"/>
          <w:sz w:val="27"/>
          <w:szCs w:val="27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7"/>
          <w:szCs w:val="27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7"/>
          <w:szCs w:val="27"/>
        </w:rPr>
        <w:t>исполнение в течение двух лет со дня его вступления в законную силу.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районный суд в течение 10 дней через судью, вынесшего постановление.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С.В. Михеева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4rplc-9">
    <w:name w:val="cat-UserDefined grp-34 rplc-9"/>
    <w:basedOn w:val="DefaultParagraphFont"/>
  </w:style>
  <w:style w:type="character" w:customStyle="1" w:styleId="cat-UserDefinedgrp-35rplc-16">
    <w:name w:val="cat-UserDefined grp-35 rplc-16"/>
    <w:basedOn w:val="DefaultParagraphFont"/>
  </w:style>
  <w:style w:type="character" w:customStyle="1" w:styleId="cat-UserDefinedgrp-38rplc-20">
    <w:name w:val="cat-UserDefined grp-38 rplc-20"/>
    <w:basedOn w:val="DefaultParagraphFont"/>
  </w:style>
  <w:style w:type="character" w:customStyle="1" w:styleId="cat-UserDefinedgrp-36rplc-24">
    <w:name w:val="cat-UserDefined grp-36 rplc-24"/>
    <w:basedOn w:val="DefaultParagraphFont"/>
  </w:style>
  <w:style w:type="character" w:customStyle="1" w:styleId="cat-UserDefinedgrp-37rplc-29">
    <w:name w:val="cat-UserDefined grp-37 rplc-29"/>
    <w:basedOn w:val="DefaultParagraphFont"/>
  </w:style>
  <w:style w:type="character" w:customStyle="1" w:styleId="cat-UserDefinedgrp-37rplc-31">
    <w:name w:val="cat-UserDefined grp-37 rplc-31"/>
    <w:basedOn w:val="DefaultParagraphFont"/>
  </w:style>
  <w:style w:type="character" w:customStyle="1" w:styleId="cat-UserDefinedgrp-37rplc-33">
    <w:name w:val="cat-UserDefined grp-37 rplc-33"/>
    <w:basedOn w:val="DefaultParagraphFont"/>
  </w:style>
  <w:style w:type="character" w:customStyle="1" w:styleId="cat-UserDefinedgrp-38rplc-34">
    <w:name w:val="cat-UserDefined grp-38 rplc-34"/>
    <w:basedOn w:val="DefaultParagraphFont"/>
  </w:style>
  <w:style w:type="character" w:customStyle="1" w:styleId="cat-UserDefinedgrp-37rplc-38">
    <w:name w:val="cat-UserDefined grp-37 rplc-38"/>
    <w:basedOn w:val="DefaultParagraphFont"/>
  </w:style>
  <w:style w:type="character" w:customStyle="1" w:styleId="cat-UserDefinedgrp-37rplc-40">
    <w:name w:val="cat-UserDefined grp-37 rplc-40"/>
    <w:basedOn w:val="DefaultParagraphFont"/>
  </w:style>
  <w:style w:type="character" w:customStyle="1" w:styleId="cat-UserDefinedgrp-40rplc-42">
    <w:name w:val="cat-UserDefined grp-40 rplc-42"/>
    <w:basedOn w:val="DefaultParagraphFont"/>
  </w:style>
  <w:style w:type="character" w:customStyle="1" w:styleId="cat-UserDefinedgrp-39rplc-46">
    <w:name w:val="cat-UserDefined grp-39 rplc-4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msud.garant.ru/" TargetMode="Externa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39487.0" TargetMode="External" /><Relationship Id="rId5" Type="http://schemas.openxmlformats.org/officeDocument/2006/relationships/hyperlink" Target="garantF1://12025267.296" TargetMode="External" /><Relationship Id="rId6" Type="http://schemas.openxmlformats.org/officeDocument/2006/relationships/hyperlink" Target="garantF1://12025267.0" TargetMode="External" /><Relationship Id="rId7" Type="http://schemas.openxmlformats.org/officeDocument/2006/relationships/hyperlink" Target="garantF1://70203344.1000" TargetMode="External" /><Relationship Id="rId8" Type="http://schemas.openxmlformats.org/officeDocument/2006/relationships/hyperlink" Target="garantF1://70203344.0" TargetMode="External" /><Relationship Id="rId9" Type="http://schemas.openxmlformats.org/officeDocument/2006/relationships/hyperlink" Target="file:///G:\store$\romanova\Desktop\16.05.2013\20.25%20&#1055;&#1080;&#1075;&#1072;&#1077;&#1074;%20%20&#1096;&#1090;&#1088;&#1072;&#1092;%20&#1054;&#1055;%20&#1043;&#1083;.20%204.3.docx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